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11B" w:rsidRPr="003D4CB9" w:rsidRDefault="00FA0EB8" w:rsidP="00F44260">
      <w:pPr>
        <w:spacing w:line="276" w:lineRule="auto"/>
        <w:ind w:right="-1"/>
        <w:rPr>
          <w:rFonts w:cs="Adobe Arabic"/>
          <w:b/>
          <w:sz w:val="24"/>
        </w:rPr>
      </w:pPr>
      <w:proofErr w:type="spellStart"/>
      <w:r>
        <w:rPr>
          <w:b/>
          <w:sz w:val="24"/>
        </w:rPr>
        <w:t>HEIDENHAIN</w:t>
      </w:r>
      <w:proofErr w:type="spellEnd"/>
      <w:r>
        <w:rPr>
          <w:b/>
          <w:sz w:val="24"/>
        </w:rPr>
        <w:t xml:space="preserve"> and </w:t>
      </w:r>
      <w:proofErr w:type="spellStart"/>
      <w:r>
        <w:rPr>
          <w:b/>
          <w:sz w:val="24"/>
        </w:rPr>
        <w:t>LEINE</w:t>
      </w:r>
      <w:proofErr w:type="spellEnd"/>
      <w:r>
        <w:rPr>
          <w:b/>
          <w:sz w:val="24"/>
        </w:rPr>
        <w:t xml:space="preserve"> &amp; LINDE: new </w:t>
      </w:r>
      <w:proofErr w:type="spellStart"/>
      <w:r>
        <w:rPr>
          <w:b/>
          <w:sz w:val="24"/>
        </w:rPr>
        <w:t>ESR</w:t>
      </w:r>
      <w:proofErr w:type="spellEnd"/>
      <w:r>
        <w:rPr>
          <w:b/>
          <w:sz w:val="24"/>
        </w:rPr>
        <w:t xml:space="preserve"> strain sensors bring digitalization to the monitoring of building structures and large equipment</w:t>
      </w:r>
    </w:p>
    <w:p w:rsidR="00B6511B" w:rsidRDefault="00B6511B" w:rsidP="00F44260">
      <w:pPr>
        <w:spacing w:line="276" w:lineRule="auto"/>
        <w:ind w:right="-1"/>
        <w:rPr>
          <w:rFonts w:cs="Adobe Arabic"/>
        </w:rPr>
      </w:pPr>
    </w:p>
    <w:p w:rsidR="006B3D39" w:rsidRPr="006B3D39" w:rsidRDefault="00082EAF" w:rsidP="00F44260">
      <w:pPr>
        <w:spacing w:line="276" w:lineRule="auto"/>
        <w:ind w:right="-1"/>
        <w:rPr>
          <w:rFonts w:cs="Adobe Arabic"/>
          <w:i/>
        </w:rPr>
      </w:pPr>
      <w:r>
        <w:rPr>
          <w:i/>
        </w:rPr>
        <w:t xml:space="preserve">Bridges, wind turbines, cranes, and </w:t>
      </w:r>
      <w:r w:rsidR="00505FB4">
        <w:rPr>
          <w:i/>
        </w:rPr>
        <w:t xml:space="preserve">other </w:t>
      </w:r>
      <w:r>
        <w:rPr>
          <w:i/>
        </w:rPr>
        <w:t xml:space="preserve">similar large structures are subjected to particularly high loads. That’s why safe operation requires extensive monitoring. For this purpose, </w:t>
      </w:r>
      <w:proofErr w:type="spellStart"/>
      <w:r>
        <w:rPr>
          <w:i/>
        </w:rPr>
        <w:t>HEIDENHAIN</w:t>
      </w:r>
      <w:proofErr w:type="spellEnd"/>
      <w:r>
        <w:rPr>
          <w:i/>
        </w:rPr>
        <w:t xml:space="preserve"> and </w:t>
      </w:r>
      <w:proofErr w:type="spellStart"/>
      <w:r>
        <w:rPr>
          <w:i/>
        </w:rPr>
        <w:t>LEINE</w:t>
      </w:r>
      <w:proofErr w:type="spellEnd"/>
      <w:r>
        <w:rPr>
          <w:i/>
        </w:rPr>
        <w:t xml:space="preserve"> &amp; LINDE will be introducing a new encoder series at the </w:t>
      </w:r>
      <w:proofErr w:type="spellStart"/>
      <w:r>
        <w:rPr>
          <w:i/>
        </w:rPr>
        <w:t>SENSOR+TEST</w:t>
      </w:r>
      <w:proofErr w:type="spellEnd"/>
      <w:r>
        <w:rPr>
          <w:i/>
        </w:rPr>
        <w:t xml:space="preserve"> 2019 trade show: the </w:t>
      </w:r>
      <w:proofErr w:type="spellStart"/>
      <w:r>
        <w:rPr>
          <w:i/>
        </w:rPr>
        <w:t>ESR</w:t>
      </w:r>
      <w:proofErr w:type="spellEnd"/>
      <w:r>
        <w:rPr>
          <w:i/>
        </w:rPr>
        <w:t xml:space="preserve"> strain sensors provide highly accurate digital measurement signals and are particularly easy to install.</w:t>
      </w:r>
    </w:p>
    <w:p w:rsidR="006B3D39" w:rsidRPr="00F60FF8" w:rsidRDefault="006B3D39" w:rsidP="00F44260">
      <w:pPr>
        <w:spacing w:line="276" w:lineRule="auto"/>
        <w:ind w:right="-1"/>
        <w:rPr>
          <w:rFonts w:cs="Adobe Arabic"/>
        </w:rPr>
      </w:pPr>
    </w:p>
    <w:p w:rsidR="00BB7DF3" w:rsidRDefault="00D23D77" w:rsidP="00F44260">
      <w:pPr>
        <w:spacing w:line="276" w:lineRule="auto"/>
        <w:ind w:right="-1"/>
        <w:rPr>
          <w:rFonts w:cs="Adobe Arabic"/>
        </w:rPr>
      </w:pPr>
      <w:r>
        <w:t xml:space="preserve">The </w:t>
      </w:r>
      <w:proofErr w:type="spellStart"/>
      <w:r>
        <w:t>ESR</w:t>
      </w:r>
      <w:proofErr w:type="spellEnd"/>
      <w:r>
        <w:t xml:space="preserve"> strain sensors from </w:t>
      </w:r>
      <w:proofErr w:type="spellStart"/>
      <w:r>
        <w:t>HEIDENHAIN</w:t>
      </w:r>
      <w:proofErr w:type="spellEnd"/>
      <w:r>
        <w:t xml:space="preserve"> and </w:t>
      </w:r>
      <w:proofErr w:type="spellStart"/>
      <w:r>
        <w:t>LEINE</w:t>
      </w:r>
      <w:proofErr w:type="spellEnd"/>
      <w:r>
        <w:t xml:space="preserve"> &amp; LINDE open up new possibilities for sh</w:t>
      </w:r>
      <w:r w:rsidR="00505FB4">
        <w:t>ort-term, recurring, or permanent</w:t>
      </w:r>
      <w:r>
        <w:t xml:space="preserve"> strain an</w:t>
      </w:r>
      <w:r w:rsidR="00505FB4">
        <w:t>d load measurement. These sensors</w:t>
      </w:r>
      <w:r>
        <w:t xml:space="preserve"> are a highly accurate, rugged, and reusable alternative to conventional systems for the monitoring of large st</w:t>
      </w:r>
      <w:r w:rsidR="00505FB4">
        <w:t>ructures. T</w:t>
      </w:r>
      <w:r w:rsidR="008C0C47">
        <w:t>he</w:t>
      </w:r>
      <w:r w:rsidR="00505FB4">
        <w:t xml:space="preserve"> </w:t>
      </w:r>
      <w:r>
        <w:t xml:space="preserve">use of an electro-optical rotary encoder </w:t>
      </w:r>
      <w:r w:rsidR="008C0C47">
        <w:t>for strain measurement and the</w:t>
      </w:r>
      <w:r>
        <w:t xml:space="preserve"> output of digital measurement si</w:t>
      </w:r>
      <w:r w:rsidR="00505FB4">
        <w:t xml:space="preserve">gnals make </w:t>
      </w:r>
      <w:r w:rsidR="008C0C47">
        <w:t xml:space="preserve">the </w:t>
      </w:r>
      <w:proofErr w:type="spellStart"/>
      <w:r w:rsidR="008C0C47">
        <w:t>ESR</w:t>
      </w:r>
      <w:proofErr w:type="spellEnd"/>
      <w:r w:rsidR="008C0C47">
        <w:t xml:space="preserve"> sensors </w:t>
      </w:r>
      <w:r w:rsidR="00505FB4">
        <w:t>truly innovative</w:t>
      </w:r>
      <w:r>
        <w:t>.</w:t>
      </w:r>
    </w:p>
    <w:p w:rsidR="00C85C56" w:rsidRDefault="00C85C56" w:rsidP="00F44260">
      <w:pPr>
        <w:spacing w:line="276" w:lineRule="auto"/>
        <w:ind w:right="-1"/>
        <w:rPr>
          <w:rFonts w:cs="Adobe Arabic"/>
        </w:rPr>
      </w:pPr>
    </w:p>
    <w:p w:rsidR="00C85C56" w:rsidRDefault="00C85C56" w:rsidP="00F44260">
      <w:pPr>
        <w:spacing w:line="276" w:lineRule="auto"/>
        <w:ind w:right="-1"/>
        <w:rPr>
          <w:rFonts w:cs="Adobe Arabic"/>
        </w:rPr>
      </w:pPr>
      <w:r>
        <w:rPr>
          <w:b/>
          <w:color w:val="333333"/>
          <w:szCs w:val="18"/>
          <w:shd w:val="clear" w:color="auto" w:fill="FFFFFF"/>
        </w:rPr>
        <w:t>Proven technology in a new application</w:t>
      </w:r>
    </w:p>
    <w:p w:rsidR="003B779A" w:rsidRDefault="00C85C56" w:rsidP="00F44260">
      <w:pPr>
        <w:spacing w:line="276" w:lineRule="auto"/>
        <w:ind w:right="-143"/>
        <w:rPr>
          <w:rFonts w:cs="Adobe Arabic"/>
        </w:rPr>
      </w:pPr>
      <w:r>
        <w:t xml:space="preserve">Rotary encoders are the industrial standard for position and speed measurement on motors. They have been used in this role for decades in production and automation systems, as well as in wind turbines and elevators. The </w:t>
      </w:r>
      <w:proofErr w:type="spellStart"/>
      <w:r>
        <w:t>ESR</w:t>
      </w:r>
      <w:proofErr w:type="spellEnd"/>
      <w:r>
        <w:t xml:space="preserve"> strain sensors employ this rugged and well-proven rotary encoder technology for the measurement of length changes between two points. These two points are attached to the object under test at a distance of 200 mm from each other. One measuring point lies directly below the axis of the rotary encoder shaft, and the other is located at the end of a connecting bar. Any length change in the loaded object of test rela</w:t>
      </w:r>
      <w:r w:rsidR="00EB685B">
        <w:t xml:space="preserve">tive to the </w:t>
      </w:r>
      <w:r>
        <w:t>un</w:t>
      </w:r>
      <w:r w:rsidR="00EB685B">
        <w:t>loaded connecting bar (parallel to the object of test) causes an angular change within the</w:t>
      </w:r>
      <w:r>
        <w:t xml:space="preserve"> encoder</w:t>
      </w:r>
      <w:r w:rsidR="00EB685B">
        <w:t>, which is used to detect</w:t>
      </w:r>
      <w:r>
        <w:t xml:space="preserve"> tensile and compressive movements.</w:t>
      </w:r>
    </w:p>
    <w:p w:rsidR="00EB685B" w:rsidRDefault="00EB685B" w:rsidP="00F44260">
      <w:pPr>
        <w:spacing w:line="276" w:lineRule="auto"/>
        <w:ind w:right="-1"/>
      </w:pPr>
    </w:p>
    <w:p w:rsidR="00D23D77" w:rsidRDefault="005B042D" w:rsidP="00F44260">
      <w:pPr>
        <w:spacing w:line="276" w:lineRule="auto"/>
        <w:ind w:right="-1"/>
        <w:rPr>
          <w:rFonts w:cs="Adobe Arabic"/>
        </w:rPr>
      </w:pPr>
      <w:r>
        <w:t xml:space="preserve">Based on the selected geometries, one increment on the rotary encoder is equivalent to a length change of 5 nm, or 0.025 µε of strain. Considering that the measuring range is ±5000 µε, this yields an available resolution of ±200 000 values, or over 18 bits. That is roughly five times more measurement data than is provided in conventional installations using foil strain gauges. What’s more, the </w:t>
      </w:r>
      <w:proofErr w:type="spellStart"/>
      <w:r>
        <w:t>ESR</w:t>
      </w:r>
      <w:proofErr w:type="spellEnd"/>
      <w:r>
        <w:t xml:space="preserve"> strain sensors do not fatigue during operation and, thanks to their high scanning frequency, are well-suited to measuring tasks in dynamic applications. Featuring an IP66 rating and a permissible application temperature of –40° C to +100° C, the rotary encoder is well protected from environmental factors and is optimally designed for outdoor applications.</w:t>
      </w:r>
    </w:p>
    <w:p w:rsidR="00EB685B" w:rsidRDefault="00EB685B" w:rsidP="00F44260">
      <w:pPr>
        <w:spacing w:line="276" w:lineRule="auto"/>
        <w:ind w:right="-1"/>
      </w:pPr>
    </w:p>
    <w:p w:rsidR="00CC1BCA" w:rsidRPr="00CC1BCA" w:rsidRDefault="00CC1BCA" w:rsidP="00F44260">
      <w:pPr>
        <w:spacing w:line="276" w:lineRule="auto"/>
        <w:ind w:right="-1"/>
        <w:rPr>
          <w:rFonts w:cs="Adobe Arabic"/>
        </w:rPr>
      </w:pPr>
      <w:r>
        <w:t xml:space="preserve">Because the connecting bar material can be selected based on the material in the object under test, the </w:t>
      </w:r>
      <w:proofErr w:type="spellStart"/>
      <w:r>
        <w:t>ESR</w:t>
      </w:r>
      <w:proofErr w:type="spellEnd"/>
      <w:r>
        <w:t xml:space="preserve"> strain sensors offer built-in, passive temperature compensation</w:t>
      </w:r>
      <w:r w:rsidR="00F46981">
        <w:t>. When the</w:t>
      </w:r>
      <w:r>
        <w:t xml:space="preserve"> connecting ba</w:t>
      </w:r>
      <w:r w:rsidR="00F46981">
        <w:t xml:space="preserve">r and the object under test have the same </w:t>
      </w:r>
      <w:r>
        <w:t xml:space="preserve">coefficients of </w:t>
      </w:r>
      <w:r w:rsidR="00F46981">
        <w:t>thermal expansion,</w:t>
      </w:r>
      <w:r>
        <w:t xml:space="preserve"> thermal strain is not measured.</w:t>
      </w:r>
    </w:p>
    <w:p w:rsidR="003B779A" w:rsidRDefault="003B779A" w:rsidP="00F44260">
      <w:pPr>
        <w:spacing w:line="276" w:lineRule="auto"/>
        <w:ind w:right="-1"/>
        <w:rPr>
          <w:rFonts w:cs="Adobe Arabic"/>
        </w:rPr>
      </w:pPr>
    </w:p>
    <w:p w:rsidR="003B779A" w:rsidRDefault="003B779A" w:rsidP="00F44260">
      <w:pPr>
        <w:spacing w:line="276" w:lineRule="auto"/>
        <w:ind w:right="-1"/>
        <w:rPr>
          <w:rFonts w:cs="Adobe Arabic"/>
        </w:rPr>
      </w:pPr>
      <w:r>
        <w:rPr>
          <w:b/>
          <w:color w:val="333333"/>
          <w:szCs w:val="18"/>
          <w:shd w:val="clear" w:color="auto" w:fill="FFFFFF"/>
        </w:rPr>
        <w:t>High-value digital data</w:t>
      </w:r>
    </w:p>
    <w:p w:rsidR="00BB7DF3" w:rsidRDefault="009D3335" w:rsidP="00F44260">
      <w:pPr>
        <w:spacing w:line="276" w:lineRule="auto"/>
        <w:ind w:right="-1"/>
        <w:rPr>
          <w:rFonts w:cs="Adobe Arabic"/>
        </w:rPr>
      </w:pPr>
      <w:r>
        <w:t xml:space="preserve">Thanks to the highly integrated optical scanning technology of the rotary encoder, the </w:t>
      </w:r>
      <w:proofErr w:type="spellStart"/>
      <w:r>
        <w:t>ESR</w:t>
      </w:r>
      <w:proofErr w:type="spellEnd"/>
      <w:r>
        <w:t xml:space="preserve"> strain sensors provide highly accurate digital measurement signals featuring extremely low noise. The sensor’s </w:t>
      </w:r>
      <w:proofErr w:type="spellStart"/>
      <w:r>
        <w:t>EnDat</w:t>
      </w:r>
      <w:proofErr w:type="spellEnd"/>
      <w:r>
        <w:t xml:space="preserve"> 2.2 digital interface transmits the measurement signals to the </w:t>
      </w:r>
      <w:r>
        <w:lastRenderedPageBreak/>
        <w:t>subsequent electronics without loss or interference. It can also autonomously provide additional data such as the ambient temperature at the strain sensor, as well as data for encoder diagnostics and status monitoring.</w:t>
      </w:r>
    </w:p>
    <w:p w:rsidR="00EB685B" w:rsidRDefault="00EB685B" w:rsidP="00F44260">
      <w:pPr>
        <w:spacing w:line="276" w:lineRule="auto"/>
        <w:ind w:right="-1"/>
      </w:pPr>
    </w:p>
    <w:p w:rsidR="009D3335" w:rsidRDefault="009D3335" w:rsidP="00F44260">
      <w:pPr>
        <w:spacing w:line="276" w:lineRule="auto"/>
        <w:ind w:right="-1"/>
        <w:rPr>
          <w:rFonts w:cs="Adobe Arabic"/>
        </w:rPr>
      </w:pPr>
      <w:r>
        <w:t xml:space="preserve">For the collection and conversion of the digital encoder signal, </w:t>
      </w:r>
      <w:r w:rsidR="002205A2">
        <w:t xml:space="preserve">the market offers </w:t>
      </w:r>
      <w:r>
        <w:t>a wide ra</w:t>
      </w:r>
      <w:r w:rsidR="002205A2">
        <w:t>nge of subsequent electronics</w:t>
      </w:r>
      <w:r>
        <w:t>. Possib</w:t>
      </w:r>
      <w:r w:rsidR="002205A2">
        <w:t xml:space="preserve">le subsequent electronics </w:t>
      </w:r>
      <w:r w:rsidR="00F46981">
        <w:t xml:space="preserve">include </w:t>
      </w:r>
      <w:r>
        <w:t xml:space="preserve">the </w:t>
      </w:r>
      <w:r w:rsidR="00F46981">
        <w:t xml:space="preserve">direct </w:t>
      </w:r>
      <w:r>
        <w:t>system control, a data logger, or a fieldbus converter that collects the signals from multiple encoders and makes them available in a streamlined network structure.</w:t>
      </w:r>
    </w:p>
    <w:p w:rsidR="003B779A" w:rsidRDefault="003B779A" w:rsidP="00F44260">
      <w:pPr>
        <w:tabs>
          <w:tab w:val="left" w:pos="1685"/>
        </w:tabs>
        <w:spacing w:line="276" w:lineRule="auto"/>
        <w:ind w:right="-1"/>
        <w:rPr>
          <w:rFonts w:cs="Adobe Arabic"/>
        </w:rPr>
      </w:pPr>
    </w:p>
    <w:p w:rsidR="00BB7DF3" w:rsidRDefault="002205A2" w:rsidP="00F44260">
      <w:pPr>
        <w:spacing w:line="276" w:lineRule="auto"/>
        <w:ind w:right="-1"/>
        <w:rPr>
          <w:rFonts w:cs="Adobe Arabic"/>
        </w:rPr>
      </w:pPr>
      <w:r>
        <w:rPr>
          <w:b/>
          <w:color w:val="333333"/>
          <w:szCs w:val="18"/>
          <w:shd w:val="clear" w:color="auto" w:fill="FFFFFF"/>
        </w:rPr>
        <w:t>Easy</w:t>
      </w:r>
      <w:r w:rsidR="00BB7DF3">
        <w:rPr>
          <w:b/>
          <w:color w:val="333333"/>
          <w:szCs w:val="18"/>
          <w:shd w:val="clear" w:color="auto" w:fill="FFFFFF"/>
        </w:rPr>
        <w:t xml:space="preserve"> installation and universal </w:t>
      </w:r>
      <w:proofErr w:type="spellStart"/>
      <w:r w:rsidR="00BB7DF3">
        <w:rPr>
          <w:b/>
          <w:color w:val="333333"/>
          <w:szCs w:val="18"/>
          <w:shd w:val="clear" w:color="auto" w:fill="FFFFFF"/>
        </w:rPr>
        <w:t>deployability</w:t>
      </w:r>
      <w:proofErr w:type="spellEnd"/>
    </w:p>
    <w:p w:rsidR="00D0204F" w:rsidRDefault="009D3335" w:rsidP="00F44260">
      <w:pPr>
        <w:spacing w:line="276" w:lineRule="auto"/>
        <w:ind w:right="-1"/>
        <w:rPr>
          <w:rFonts w:cs="Adobe Arabic"/>
        </w:rPr>
      </w:pPr>
      <w:r>
        <w:t>Special attention was given to speed and proce</w:t>
      </w:r>
      <w:r w:rsidR="00F46981">
        <w:t>ss reliability for the installation</w:t>
      </w:r>
      <w:r>
        <w:t xml:space="preserve"> of the </w:t>
      </w:r>
      <w:proofErr w:type="spellStart"/>
      <w:r>
        <w:t>ESR</w:t>
      </w:r>
      <w:proofErr w:type="spellEnd"/>
      <w:r>
        <w:t xml:space="preserve"> strain sensor</w:t>
      </w:r>
      <w:r w:rsidR="00F46981">
        <w:t>s</w:t>
      </w:r>
      <w:r>
        <w:t xml:space="preserve">. That’s why various </w:t>
      </w:r>
      <w:r w:rsidR="00F46981">
        <w:t>mounting variants are available</w:t>
      </w:r>
      <w:r>
        <w:t xml:space="preserve"> depending on the intended use:</w:t>
      </w:r>
    </w:p>
    <w:p w:rsidR="00D0204F" w:rsidRDefault="00A33C4D" w:rsidP="00F44260">
      <w:pPr>
        <w:pStyle w:val="ListParagraph"/>
        <w:numPr>
          <w:ilvl w:val="0"/>
          <w:numId w:val="4"/>
        </w:numPr>
        <w:ind w:right="-1"/>
        <w:rPr>
          <w:rFonts w:ascii="Arial" w:hAnsi="Arial" w:cs="Arial"/>
        </w:rPr>
      </w:pPr>
      <w:proofErr w:type="spellStart"/>
      <w:r>
        <w:rPr>
          <w:rFonts w:ascii="Arial" w:hAnsi="Arial"/>
        </w:rPr>
        <w:t>ESR</w:t>
      </w:r>
      <w:proofErr w:type="spellEnd"/>
      <w:r>
        <w:rPr>
          <w:rFonts w:ascii="Arial" w:hAnsi="Arial"/>
        </w:rPr>
        <w:t xml:space="preserve"> 125 and </w:t>
      </w:r>
      <w:proofErr w:type="spellStart"/>
      <w:r>
        <w:rPr>
          <w:rFonts w:ascii="Arial" w:hAnsi="Arial"/>
        </w:rPr>
        <w:t>ESR</w:t>
      </w:r>
      <w:proofErr w:type="spellEnd"/>
      <w:r>
        <w:rPr>
          <w:rFonts w:ascii="Arial" w:hAnsi="Arial"/>
        </w:rPr>
        <w:t xml:space="preserve"> 225 as </w:t>
      </w:r>
      <w:r w:rsidR="00F46981">
        <w:rPr>
          <w:rFonts w:ascii="Arial" w:hAnsi="Arial"/>
        </w:rPr>
        <w:t xml:space="preserve">adhesively bonded </w:t>
      </w:r>
      <w:r>
        <w:rPr>
          <w:rFonts w:ascii="Arial" w:hAnsi="Arial"/>
        </w:rPr>
        <w:t xml:space="preserve">variants </w:t>
      </w:r>
      <w:r w:rsidR="00505FB4">
        <w:rPr>
          <w:rFonts w:ascii="Arial" w:hAnsi="Arial"/>
        </w:rPr>
        <w:t>for permanent</w:t>
      </w:r>
      <w:r>
        <w:rPr>
          <w:rFonts w:ascii="Arial" w:hAnsi="Arial"/>
        </w:rPr>
        <w:t xml:space="preserve"> installation</w:t>
      </w:r>
    </w:p>
    <w:p w:rsidR="00D0204F" w:rsidRDefault="00A33C4D" w:rsidP="00F44260">
      <w:pPr>
        <w:pStyle w:val="ListParagraph"/>
        <w:numPr>
          <w:ilvl w:val="0"/>
          <w:numId w:val="4"/>
        </w:numPr>
        <w:ind w:right="-1"/>
        <w:rPr>
          <w:rFonts w:ascii="Arial" w:hAnsi="Arial" w:cs="Arial"/>
        </w:rPr>
      </w:pPr>
      <w:proofErr w:type="spellStart"/>
      <w:r>
        <w:rPr>
          <w:rFonts w:ascii="Arial" w:hAnsi="Arial"/>
        </w:rPr>
        <w:t>ESR</w:t>
      </w:r>
      <w:proofErr w:type="spellEnd"/>
      <w:r>
        <w:rPr>
          <w:rFonts w:ascii="Arial" w:hAnsi="Arial"/>
        </w:rPr>
        <w:t xml:space="preserve"> 325 as a screw-fastened variant, enabling</w:t>
      </w:r>
      <w:r w:rsidR="00505FB4">
        <w:rPr>
          <w:rFonts w:ascii="Arial" w:hAnsi="Arial"/>
        </w:rPr>
        <w:t xml:space="preserve"> rapid installation for recurring</w:t>
      </w:r>
      <w:r>
        <w:rPr>
          <w:rFonts w:ascii="Arial" w:hAnsi="Arial"/>
        </w:rPr>
        <w:t xml:space="preserve"> measurements on the same object under test</w:t>
      </w:r>
    </w:p>
    <w:p w:rsidR="00F432DE" w:rsidRPr="008120AA" w:rsidRDefault="00F46981" w:rsidP="00F44260">
      <w:pPr>
        <w:pStyle w:val="ListParagraph"/>
        <w:numPr>
          <w:ilvl w:val="0"/>
          <w:numId w:val="4"/>
        </w:numPr>
        <w:spacing w:after="0"/>
        <w:ind w:left="357" w:right="-1" w:hanging="357"/>
        <w:rPr>
          <w:rFonts w:ascii="Arial" w:eastAsia="Calibri" w:hAnsi="Arial" w:cs="Adobe Arabic"/>
        </w:rPr>
      </w:pPr>
      <w:proofErr w:type="spellStart"/>
      <w:r>
        <w:rPr>
          <w:rFonts w:ascii="Arial" w:hAnsi="Arial"/>
        </w:rPr>
        <w:t>ESR</w:t>
      </w:r>
      <w:proofErr w:type="spellEnd"/>
      <w:r>
        <w:rPr>
          <w:rFonts w:ascii="Arial" w:hAnsi="Arial"/>
        </w:rPr>
        <w:t xml:space="preserve"> 425 for installation via magnets,</w:t>
      </w:r>
      <w:r w:rsidR="00A33C4D">
        <w:rPr>
          <w:rFonts w:ascii="Arial" w:hAnsi="Arial"/>
        </w:rPr>
        <w:t xml:space="preserve"> for short-term measurements and reuse of the sensor as often as needed</w:t>
      </w:r>
    </w:p>
    <w:p w:rsidR="008120AA" w:rsidRPr="008120AA" w:rsidRDefault="008120AA" w:rsidP="00F44260">
      <w:pPr>
        <w:spacing w:line="276" w:lineRule="auto"/>
        <w:ind w:right="-1"/>
        <w:rPr>
          <w:rFonts w:cs="Adobe Arabic"/>
        </w:rPr>
      </w:pPr>
    </w:p>
    <w:p w:rsidR="00D0204F" w:rsidRDefault="00D0204F" w:rsidP="00F44260">
      <w:pPr>
        <w:spacing w:line="276" w:lineRule="auto"/>
        <w:ind w:right="-1"/>
        <w:rPr>
          <w:rFonts w:cs="Adobe Arabic"/>
        </w:rPr>
      </w:pPr>
    </w:p>
    <w:p w:rsidR="00EB685B" w:rsidRDefault="00766A0C" w:rsidP="00F44260">
      <w:pPr>
        <w:spacing w:line="276" w:lineRule="auto"/>
        <w:ind w:right="-1"/>
        <w:rPr>
          <w:b/>
          <w:color w:val="333333"/>
          <w:szCs w:val="18"/>
          <w:shd w:val="clear" w:color="auto" w:fill="FFFFFF"/>
        </w:rPr>
      </w:pPr>
      <w:proofErr w:type="spellStart"/>
      <w:r>
        <w:rPr>
          <w:b/>
          <w:color w:val="333333"/>
          <w:szCs w:val="18"/>
          <w:shd w:val="clear" w:color="auto" w:fill="FFFFFF"/>
        </w:rPr>
        <w:t>HEIDENHAIN</w:t>
      </w:r>
      <w:proofErr w:type="spellEnd"/>
      <w:r>
        <w:rPr>
          <w:b/>
          <w:color w:val="333333"/>
          <w:szCs w:val="18"/>
          <w:shd w:val="clear" w:color="auto" w:fill="FFFFFF"/>
        </w:rPr>
        <w:t xml:space="preserve"> and </w:t>
      </w:r>
      <w:proofErr w:type="spellStart"/>
      <w:r>
        <w:rPr>
          <w:b/>
          <w:color w:val="333333"/>
          <w:szCs w:val="18"/>
          <w:shd w:val="clear" w:color="auto" w:fill="FFFFFF"/>
        </w:rPr>
        <w:t>LEINE</w:t>
      </w:r>
      <w:proofErr w:type="spellEnd"/>
      <w:r>
        <w:rPr>
          <w:b/>
          <w:color w:val="333333"/>
          <w:szCs w:val="18"/>
          <w:shd w:val="clear" w:color="auto" w:fill="FFFFFF"/>
        </w:rPr>
        <w:t xml:space="preserve"> &amp; LINDE at </w:t>
      </w:r>
      <w:proofErr w:type="spellStart"/>
      <w:r>
        <w:rPr>
          <w:b/>
          <w:color w:val="333333"/>
          <w:szCs w:val="18"/>
          <w:shd w:val="clear" w:color="auto" w:fill="FFFFFF"/>
        </w:rPr>
        <w:t>SENSOR+TEST</w:t>
      </w:r>
      <w:proofErr w:type="spellEnd"/>
      <w:r>
        <w:rPr>
          <w:b/>
          <w:color w:val="333333"/>
          <w:szCs w:val="18"/>
          <w:shd w:val="clear" w:color="auto" w:fill="FFFFFF"/>
        </w:rPr>
        <w:t xml:space="preserve"> 2019 in Nuremberg, Germany: </w:t>
      </w:r>
    </w:p>
    <w:p w:rsidR="00106AEA" w:rsidRDefault="00766A0C" w:rsidP="00F44260">
      <w:pPr>
        <w:spacing w:line="276" w:lineRule="auto"/>
        <w:ind w:right="-1"/>
        <w:rPr>
          <w:rFonts w:cs="Arial"/>
          <w:b/>
          <w:color w:val="333333"/>
          <w:szCs w:val="18"/>
          <w:shd w:val="clear" w:color="auto" w:fill="FFFFFF"/>
        </w:rPr>
      </w:pPr>
      <w:r>
        <w:rPr>
          <w:b/>
          <w:color w:val="333333"/>
          <w:szCs w:val="18"/>
          <w:shd w:val="clear" w:color="auto" w:fill="FFFFFF"/>
        </w:rPr>
        <w:t>Hall 1, Booth 1-122</w:t>
      </w:r>
    </w:p>
    <w:p w:rsidR="003D4CB9" w:rsidRDefault="003D4CB9" w:rsidP="00F44260">
      <w:pPr>
        <w:spacing w:line="276" w:lineRule="auto"/>
        <w:ind w:right="-1"/>
      </w:pPr>
    </w:p>
    <w:tbl>
      <w:tblPr>
        <w:tblStyle w:val="TableGrid"/>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D4CB9" w:rsidTr="003B779A">
        <w:tc>
          <w:tcPr>
            <w:tcW w:w="4677" w:type="dxa"/>
            <w:vAlign w:val="bottom"/>
          </w:tcPr>
          <w:p w:rsidR="003D4CB9" w:rsidRPr="003D4CB9" w:rsidRDefault="000807AC" w:rsidP="00F44260">
            <w:pPr>
              <w:spacing w:line="276" w:lineRule="auto"/>
              <w:ind w:right="-1"/>
              <w:rPr>
                <w:rFonts w:cs="Adobe Arabic"/>
              </w:rPr>
            </w:pPr>
            <w:r>
              <w:rPr>
                <w:noProof/>
              </w:rPr>
              <w:drawing>
                <wp:inline distT="0" distB="0" distL="0" distR="0">
                  <wp:extent cx="2861945" cy="190817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SR-125_0018_PLAT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61945" cy="1908175"/>
                          </a:xfrm>
                          <a:prstGeom prst="rect">
                            <a:avLst/>
                          </a:prstGeom>
                        </pic:spPr>
                      </pic:pic>
                    </a:graphicData>
                  </a:graphic>
                </wp:inline>
              </w:drawing>
            </w:r>
          </w:p>
        </w:tc>
        <w:tc>
          <w:tcPr>
            <w:tcW w:w="4677" w:type="dxa"/>
            <w:vAlign w:val="bottom"/>
          </w:tcPr>
          <w:p w:rsidR="003D4CB9" w:rsidRPr="003D4CB9" w:rsidRDefault="00D3267F" w:rsidP="009F4874">
            <w:pPr>
              <w:spacing w:line="276" w:lineRule="auto"/>
              <w:ind w:right="-1"/>
              <w:rPr>
                <w:rFonts w:cs="Adobe Arabic"/>
                <w:i/>
              </w:rPr>
            </w:pPr>
            <w:r>
              <w:rPr>
                <w:i/>
              </w:rPr>
              <w:t xml:space="preserve">Thanks to its digital measurement signals, the new </w:t>
            </w:r>
            <w:proofErr w:type="spellStart"/>
            <w:r>
              <w:rPr>
                <w:i/>
              </w:rPr>
              <w:t>ESR</w:t>
            </w:r>
            <w:proofErr w:type="spellEnd"/>
            <w:r>
              <w:rPr>
                <w:i/>
              </w:rPr>
              <w:t xml:space="preserve"> strain sensors from </w:t>
            </w:r>
            <w:proofErr w:type="spellStart"/>
            <w:r>
              <w:rPr>
                <w:i/>
              </w:rPr>
              <w:t>HEIDENHAIN</w:t>
            </w:r>
            <w:proofErr w:type="spellEnd"/>
            <w:r>
              <w:rPr>
                <w:i/>
              </w:rPr>
              <w:t xml:space="preserve"> and </w:t>
            </w:r>
            <w:proofErr w:type="spellStart"/>
            <w:r>
              <w:rPr>
                <w:i/>
              </w:rPr>
              <w:t>LEINE</w:t>
            </w:r>
            <w:proofErr w:type="spellEnd"/>
            <w:r w:rsidR="00F46981">
              <w:rPr>
                <w:i/>
              </w:rPr>
              <w:t xml:space="preserve"> </w:t>
            </w:r>
            <w:r>
              <w:rPr>
                <w:i/>
              </w:rPr>
              <w:t>&amp;</w:t>
            </w:r>
            <w:r w:rsidR="00F46981">
              <w:rPr>
                <w:i/>
              </w:rPr>
              <w:t xml:space="preserve"> </w:t>
            </w:r>
            <w:r w:rsidR="004A5FEB">
              <w:rPr>
                <w:i/>
              </w:rPr>
              <w:t>LINDE offer clear added value</w:t>
            </w:r>
            <w:bookmarkStart w:id="0" w:name="_GoBack"/>
            <w:bookmarkEnd w:id="0"/>
            <w:r>
              <w:rPr>
                <w:i/>
              </w:rPr>
              <w:t xml:space="preserve"> for the monitoring of buildings and large structures.</w:t>
            </w:r>
          </w:p>
        </w:tc>
      </w:tr>
    </w:tbl>
    <w:p w:rsidR="00F60FF8" w:rsidRPr="003D4CB9" w:rsidRDefault="00F60FF8" w:rsidP="00F44260">
      <w:pPr>
        <w:spacing w:line="276" w:lineRule="auto"/>
        <w:ind w:right="-1"/>
        <w:rPr>
          <w:rFonts w:cs="Adobe Arabic"/>
        </w:rPr>
      </w:pPr>
    </w:p>
    <w:p w:rsidR="00D0204F" w:rsidRPr="003D4CB9" w:rsidRDefault="00D0204F" w:rsidP="00F44260">
      <w:pPr>
        <w:spacing w:line="276" w:lineRule="auto"/>
        <w:ind w:right="-1"/>
        <w:rPr>
          <w:rFonts w:cs="Adobe Arabic"/>
        </w:rPr>
      </w:pPr>
    </w:p>
    <w:p w:rsidR="003D4CB9" w:rsidRPr="003D4CB9" w:rsidRDefault="006F74B7" w:rsidP="00F44260">
      <w:pPr>
        <w:autoSpaceDE w:val="0"/>
        <w:autoSpaceDN w:val="0"/>
        <w:adjustRightInd w:val="0"/>
        <w:spacing w:line="276" w:lineRule="auto"/>
        <w:ind w:right="-1"/>
        <w:rPr>
          <w:rFonts w:cs="Arial"/>
          <w:b/>
          <w:i/>
          <w:iCs/>
          <w:sz w:val="20"/>
          <w:szCs w:val="20"/>
        </w:rPr>
      </w:pPr>
      <w:r>
        <w:rPr>
          <w:b/>
          <w:i/>
          <w:iCs/>
          <w:sz w:val="20"/>
          <w:szCs w:val="20"/>
        </w:rPr>
        <w:t>For more information, visit:</w:t>
      </w:r>
    </w:p>
    <w:p w:rsidR="003D4CB9" w:rsidRDefault="003D4CB9" w:rsidP="00F44260">
      <w:pPr>
        <w:autoSpaceDE w:val="0"/>
        <w:autoSpaceDN w:val="0"/>
        <w:adjustRightInd w:val="0"/>
        <w:spacing w:line="276" w:lineRule="auto"/>
        <w:ind w:right="-1"/>
        <w:rPr>
          <w:rFonts w:cs="Arial"/>
          <w:sz w:val="20"/>
          <w:szCs w:val="20"/>
        </w:rPr>
      </w:pPr>
    </w:p>
    <w:p w:rsidR="00D0204F" w:rsidRDefault="00D0204F" w:rsidP="00F44260">
      <w:pPr>
        <w:autoSpaceDE w:val="0"/>
        <w:autoSpaceDN w:val="0"/>
        <w:adjustRightInd w:val="0"/>
        <w:spacing w:line="276" w:lineRule="auto"/>
        <w:ind w:right="-1"/>
        <w:rPr>
          <w:rFonts w:cs="Arial"/>
          <w:sz w:val="20"/>
          <w:szCs w:val="20"/>
        </w:rPr>
      </w:pPr>
    </w:p>
    <w:p w:rsidR="00975A0B" w:rsidRPr="003D4CB9" w:rsidRDefault="00975A0B" w:rsidP="00F44260">
      <w:pPr>
        <w:autoSpaceDE w:val="0"/>
        <w:autoSpaceDN w:val="0"/>
        <w:adjustRightInd w:val="0"/>
        <w:spacing w:line="276" w:lineRule="auto"/>
        <w:ind w:right="-1"/>
        <w:rPr>
          <w:rFonts w:cs="Arial"/>
          <w:b/>
          <w:i/>
          <w:iCs/>
          <w:sz w:val="20"/>
          <w:szCs w:val="20"/>
        </w:rPr>
      </w:pPr>
      <w:r>
        <w:rPr>
          <w:b/>
          <w:i/>
          <w:iCs/>
          <w:sz w:val="20"/>
          <w:szCs w:val="20"/>
        </w:rPr>
        <w:t>Contact person for the trade press:</w:t>
      </w:r>
    </w:p>
    <w:p w:rsidR="00975A0B" w:rsidRPr="003D4CB9" w:rsidRDefault="00975A0B" w:rsidP="00F44260">
      <w:pPr>
        <w:autoSpaceDE w:val="0"/>
        <w:autoSpaceDN w:val="0"/>
        <w:adjustRightInd w:val="0"/>
        <w:spacing w:line="276" w:lineRule="auto"/>
        <w:ind w:right="-1"/>
        <w:rPr>
          <w:rFonts w:cs="Arial"/>
          <w:sz w:val="20"/>
          <w:szCs w:val="20"/>
        </w:rPr>
      </w:pPr>
      <w:r>
        <w:rPr>
          <w:sz w:val="20"/>
          <w:szCs w:val="20"/>
        </w:rPr>
        <w:t>Frank Muthmann</w:t>
      </w:r>
    </w:p>
    <w:p w:rsidR="00975A0B" w:rsidRPr="003D4CB9" w:rsidRDefault="00975A0B" w:rsidP="00F44260">
      <w:pPr>
        <w:autoSpaceDE w:val="0"/>
        <w:autoSpaceDN w:val="0"/>
        <w:adjustRightInd w:val="0"/>
        <w:spacing w:line="276" w:lineRule="auto"/>
        <w:ind w:right="-1"/>
        <w:rPr>
          <w:rFonts w:cs="Arial"/>
          <w:sz w:val="20"/>
          <w:szCs w:val="20"/>
        </w:rPr>
      </w:pPr>
      <w:r>
        <w:rPr>
          <w:sz w:val="20"/>
          <w:szCs w:val="20"/>
        </w:rPr>
        <w:t xml:space="preserve">DR. JOHANNES </w:t>
      </w:r>
      <w:proofErr w:type="spellStart"/>
      <w:r>
        <w:rPr>
          <w:sz w:val="20"/>
          <w:szCs w:val="20"/>
        </w:rPr>
        <w:t>HEIDENHAIN</w:t>
      </w:r>
      <w:proofErr w:type="spellEnd"/>
      <w:r>
        <w:rPr>
          <w:sz w:val="20"/>
          <w:szCs w:val="20"/>
        </w:rPr>
        <w:t xml:space="preserve"> GmbH</w:t>
      </w:r>
    </w:p>
    <w:p w:rsidR="00975A0B" w:rsidRPr="003D4CB9" w:rsidRDefault="00975A0B" w:rsidP="00F44260">
      <w:pPr>
        <w:autoSpaceDE w:val="0"/>
        <w:autoSpaceDN w:val="0"/>
        <w:adjustRightInd w:val="0"/>
        <w:spacing w:line="276" w:lineRule="auto"/>
        <w:ind w:right="-1"/>
        <w:rPr>
          <w:rFonts w:cs="Arial"/>
          <w:sz w:val="20"/>
          <w:szCs w:val="20"/>
        </w:rPr>
      </w:pPr>
      <w:r>
        <w:rPr>
          <w:sz w:val="20"/>
          <w:szCs w:val="20"/>
        </w:rPr>
        <w:t xml:space="preserve">83292 </w:t>
      </w:r>
      <w:proofErr w:type="spellStart"/>
      <w:r>
        <w:rPr>
          <w:sz w:val="20"/>
          <w:szCs w:val="20"/>
        </w:rPr>
        <w:t>Traunreut</w:t>
      </w:r>
      <w:proofErr w:type="spellEnd"/>
      <w:r>
        <w:rPr>
          <w:sz w:val="20"/>
          <w:szCs w:val="20"/>
        </w:rPr>
        <w:t>, GERMANY</w:t>
      </w:r>
    </w:p>
    <w:p w:rsidR="00975A0B" w:rsidRPr="003D4CB9" w:rsidRDefault="00975A0B" w:rsidP="00F44260">
      <w:pPr>
        <w:autoSpaceDE w:val="0"/>
        <w:autoSpaceDN w:val="0"/>
        <w:adjustRightInd w:val="0"/>
        <w:spacing w:line="276" w:lineRule="auto"/>
        <w:ind w:right="-1"/>
        <w:rPr>
          <w:rFonts w:cs="Arial"/>
          <w:sz w:val="20"/>
          <w:szCs w:val="20"/>
        </w:rPr>
      </w:pPr>
      <w:r>
        <w:rPr>
          <w:sz w:val="20"/>
          <w:szCs w:val="20"/>
        </w:rPr>
        <w:t>Tel.: +49 8669 31-2188</w:t>
      </w:r>
    </w:p>
    <w:p w:rsidR="00290658" w:rsidRDefault="004A5FEB" w:rsidP="00F44260">
      <w:pPr>
        <w:autoSpaceDE w:val="0"/>
        <w:autoSpaceDN w:val="0"/>
        <w:adjustRightInd w:val="0"/>
        <w:spacing w:line="276" w:lineRule="auto"/>
        <w:ind w:right="-1"/>
        <w:rPr>
          <w:rStyle w:val="Hyperlink"/>
          <w:sz w:val="20"/>
          <w:szCs w:val="20"/>
        </w:rPr>
      </w:pPr>
      <w:hyperlink r:id="rId9" w:history="1">
        <w:r w:rsidR="00763E89">
          <w:rPr>
            <w:rStyle w:val="Hyperlink"/>
            <w:sz w:val="20"/>
            <w:szCs w:val="20"/>
          </w:rPr>
          <w:t>muthmann@heidenhain.de</w:t>
        </w:r>
      </w:hyperlink>
    </w:p>
    <w:p w:rsidR="002205A2" w:rsidRPr="003D4CB9" w:rsidRDefault="002205A2" w:rsidP="00F44260">
      <w:pPr>
        <w:autoSpaceDE w:val="0"/>
        <w:autoSpaceDN w:val="0"/>
        <w:adjustRightInd w:val="0"/>
        <w:spacing w:line="276" w:lineRule="auto"/>
        <w:ind w:right="-1"/>
        <w:rPr>
          <w:rFonts w:cs="Arial"/>
          <w:sz w:val="20"/>
          <w:szCs w:val="20"/>
        </w:rPr>
      </w:pPr>
    </w:p>
    <w:sectPr w:rsidR="002205A2" w:rsidRPr="003D4CB9" w:rsidSect="00F7592E">
      <w:headerReference w:type="default" r:id="rId10"/>
      <w:footerReference w:type="default" r:id="rId11"/>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3E89" w:rsidRDefault="00763E89" w:rsidP="0091430D">
      <w:r>
        <w:separator/>
      </w:r>
    </w:p>
  </w:endnote>
  <w:endnote w:type="continuationSeparator" w:id="0">
    <w:p w:rsidR="00763E89" w:rsidRDefault="00763E89"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ooter"/>
      <w:tabs>
        <w:tab w:val="clear" w:pos="4536"/>
      </w:tabs>
      <w:rPr>
        <w:sz w:val="20"/>
      </w:rPr>
    </w:pPr>
  </w:p>
  <w:p w:rsidR="005D5128" w:rsidRDefault="005D5128" w:rsidP="003D4CB9">
    <w:pPr>
      <w:pStyle w:val="Footer"/>
      <w:tabs>
        <w:tab w:val="clear" w:pos="4536"/>
      </w:tabs>
      <w:rPr>
        <w:sz w:val="20"/>
      </w:rPr>
    </w:pPr>
  </w:p>
  <w:p w:rsidR="003D4CB9" w:rsidRPr="00F432DE" w:rsidRDefault="00A74954" w:rsidP="003D4CB9">
    <w:pPr>
      <w:pStyle w:val="Footer"/>
      <w:tabs>
        <w:tab w:val="clear" w:pos="4536"/>
      </w:tabs>
      <w:rPr>
        <w:sz w:val="20"/>
      </w:rPr>
    </w:pPr>
    <w:r>
      <w:rPr>
        <w:sz w:val="20"/>
      </w:rPr>
      <w:t>May 2019</w:t>
    </w:r>
    <w:r>
      <w:rPr>
        <w:sz w:val="20"/>
      </w:rP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4A5FEB">
          <w:rPr>
            <w:noProof/>
            <w:sz w:val="20"/>
          </w:rPr>
          <w:t>1</w:t>
        </w:r>
        <w:r w:rsidR="003D4CB9" w:rsidRPr="00F432DE">
          <w:rPr>
            <w:sz w:val="20"/>
          </w:rPr>
          <w:fldChar w:fldCharType="end"/>
        </w:r>
      </w:sdtContent>
    </w:sdt>
  </w:p>
  <w:p w:rsidR="003D4CB9" w:rsidRDefault="003D4C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3E89" w:rsidRDefault="00763E89" w:rsidP="0091430D">
      <w:r>
        <w:separator/>
      </w:r>
    </w:p>
  </w:footnote>
  <w:footnote w:type="continuationSeparator" w:id="0">
    <w:p w:rsidR="00763E89" w:rsidRDefault="00763E89"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Header"/>
      <w:spacing w:before="120"/>
      <w:rPr>
        <w:b/>
      </w:rPr>
    </w:pPr>
    <w:r>
      <w:rPr>
        <w:b/>
      </w:rPr>
      <w:t>Press Release</w:t>
    </w:r>
    <w:r>
      <w:rPr>
        <w:b/>
      </w:rPr>
      <w:tab/>
    </w:r>
    <w:r>
      <w:rPr>
        <w:b/>
      </w:rPr>
      <w:tab/>
    </w:r>
    <w:r>
      <w:rPr>
        <w:noProof/>
      </w:rPr>
      <w:drawing>
        <wp:inline distT="0" distB="0" distL="0" distR="0">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2D252901"/>
    <w:multiLevelType w:val="hybridMultilevel"/>
    <w:tmpl w:val="AA0893A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20177"/>
    <w:rsid w:val="00026B4D"/>
    <w:rsid w:val="0003003E"/>
    <w:rsid w:val="0003362B"/>
    <w:rsid w:val="00035E2A"/>
    <w:rsid w:val="00046798"/>
    <w:rsid w:val="00046E42"/>
    <w:rsid w:val="0005391D"/>
    <w:rsid w:val="00061D94"/>
    <w:rsid w:val="00075EE6"/>
    <w:rsid w:val="000807AC"/>
    <w:rsid w:val="00082EAF"/>
    <w:rsid w:val="00084A5C"/>
    <w:rsid w:val="000918CA"/>
    <w:rsid w:val="000A5475"/>
    <w:rsid w:val="000C3F0E"/>
    <w:rsid w:val="000C66E8"/>
    <w:rsid w:val="000E696D"/>
    <w:rsid w:val="00106AEA"/>
    <w:rsid w:val="001076B5"/>
    <w:rsid w:val="001343DE"/>
    <w:rsid w:val="001511CF"/>
    <w:rsid w:val="001938A0"/>
    <w:rsid w:val="001A68BD"/>
    <w:rsid w:val="001B6D6B"/>
    <w:rsid w:val="001B7062"/>
    <w:rsid w:val="00212759"/>
    <w:rsid w:val="002205A2"/>
    <w:rsid w:val="002667D8"/>
    <w:rsid w:val="00274423"/>
    <w:rsid w:val="0028442E"/>
    <w:rsid w:val="00286CD9"/>
    <w:rsid w:val="00290658"/>
    <w:rsid w:val="002A4DA5"/>
    <w:rsid w:val="002C345D"/>
    <w:rsid w:val="002E5EA9"/>
    <w:rsid w:val="003150E3"/>
    <w:rsid w:val="00324786"/>
    <w:rsid w:val="003257D4"/>
    <w:rsid w:val="003259E8"/>
    <w:rsid w:val="003261A3"/>
    <w:rsid w:val="0034317A"/>
    <w:rsid w:val="00351710"/>
    <w:rsid w:val="00351F66"/>
    <w:rsid w:val="003525B0"/>
    <w:rsid w:val="003555A6"/>
    <w:rsid w:val="00375378"/>
    <w:rsid w:val="003754AA"/>
    <w:rsid w:val="00377391"/>
    <w:rsid w:val="0038307A"/>
    <w:rsid w:val="0038317E"/>
    <w:rsid w:val="003866E3"/>
    <w:rsid w:val="0039200C"/>
    <w:rsid w:val="003B2AD8"/>
    <w:rsid w:val="003B6E84"/>
    <w:rsid w:val="003B779A"/>
    <w:rsid w:val="003C11A0"/>
    <w:rsid w:val="003D4CB9"/>
    <w:rsid w:val="003D7E41"/>
    <w:rsid w:val="003E0B6D"/>
    <w:rsid w:val="003E417B"/>
    <w:rsid w:val="003F32BD"/>
    <w:rsid w:val="0041650E"/>
    <w:rsid w:val="004318A8"/>
    <w:rsid w:val="00434FB6"/>
    <w:rsid w:val="004355FD"/>
    <w:rsid w:val="004363CA"/>
    <w:rsid w:val="00437499"/>
    <w:rsid w:val="004418D4"/>
    <w:rsid w:val="00450667"/>
    <w:rsid w:val="00450ADE"/>
    <w:rsid w:val="00454588"/>
    <w:rsid w:val="00457C9D"/>
    <w:rsid w:val="004818D0"/>
    <w:rsid w:val="0049111D"/>
    <w:rsid w:val="004A010A"/>
    <w:rsid w:val="004A57F3"/>
    <w:rsid w:val="004A5FEB"/>
    <w:rsid w:val="004A605C"/>
    <w:rsid w:val="004D719F"/>
    <w:rsid w:val="004E0D31"/>
    <w:rsid w:val="004F6CE3"/>
    <w:rsid w:val="00505FB4"/>
    <w:rsid w:val="005153F0"/>
    <w:rsid w:val="00521B4C"/>
    <w:rsid w:val="0053234F"/>
    <w:rsid w:val="00560B58"/>
    <w:rsid w:val="00586C01"/>
    <w:rsid w:val="005915F6"/>
    <w:rsid w:val="00593634"/>
    <w:rsid w:val="005A1218"/>
    <w:rsid w:val="005B042D"/>
    <w:rsid w:val="005B3F5F"/>
    <w:rsid w:val="005B5DBD"/>
    <w:rsid w:val="005B7BD7"/>
    <w:rsid w:val="005C7C77"/>
    <w:rsid w:val="005D5128"/>
    <w:rsid w:val="005D66E8"/>
    <w:rsid w:val="005E2BFB"/>
    <w:rsid w:val="005F2AF0"/>
    <w:rsid w:val="00616166"/>
    <w:rsid w:val="00633015"/>
    <w:rsid w:val="00635D3B"/>
    <w:rsid w:val="006435D3"/>
    <w:rsid w:val="00643ACC"/>
    <w:rsid w:val="006476CF"/>
    <w:rsid w:val="00652C63"/>
    <w:rsid w:val="00661039"/>
    <w:rsid w:val="006B23F0"/>
    <w:rsid w:val="006B3CB1"/>
    <w:rsid w:val="006B3D39"/>
    <w:rsid w:val="006B4F68"/>
    <w:rsid w:val="006C2A6F"/>
    <w:rsid w:val="006C641E"/>
    <w:rsid w:val="006D4E4B"/>
    <w:rsid w:val="006E1F8C"/>
    <w:rsid w:val="006F41B7"/>
    <w:rsid w:val="006F74B7"/>
    <w:rsid w:val="00706824"/>
    <w:rsid w:val="00763E89"/>
    <w:rsid w:val="00766A0C"/>
    <w:rsid w:val="00771DB3"/>
    <w:rsid w:val="0078495B"/>
    <w:rsid w:val="0079517F"/>
    <w:rsid w:val="007956E2"/>
    <w:rsid w:val="0079650B"/>
    <w:rsid w:val="00796ECD"/>
    <w:rsid w:val="007A4F06"/>
    <w:rsid w:val="007C1A90"/>
    <w:rsid w:val="007C7E21"/>
    <w:rsid w:val="007E0104"/>
    <w:rsid w:val="007F7AE1"/>
    <w:rsid w:val="008120AA"/>
    <w:rsid w:val="00814F20"/>
    <w:rsid w:val="008407A8"/>
    <w:rsid w:val="00843288"/>
    <w:rsid w:val="008500A1"/>
    <w:rsid w:val="008518F6"/>
    <w:rsid w:val="008603F3"/>
    <w:rsid w:val="00866D02"/>
    <w:rsid w:val="008806CC"/>
    <w:rsid w:val="008808DE"/>
    <w:rsid w:val="008A6540"/>
    <w:rsid w:val="008A68D9"/>
    <w:rsid w:val="008C0C47"/>
    <w:rsid w:val="008E17E1"/>
    <w:rsid w:val="008E584F"/>
    <w:rsid w:val="00904E51"/>
    <w:rsid w:val="00913BE7"/>
    <w:rsid w:val="0091430D"/>
    <w:rsid w:val="00942F78"/>
    <w:rsid w:val="009442FE"/>
    <w:rsid w:val="00951569"/>
    <w:rsid w:val="00952CA1"/>
    <w:rsid w:val="0095347A"/>
    <w:rsid w:val="0096312C"/>
    <w:rsid w:val="009733AE"/>
    <w:rsid w:val="00975A0B"/>
    <w:rsid w:val="00982455"/>
    <w:rsid w:val="009B379B"/>
    <w:rsid w:val="009C6BF8"/>
    <w:rsid w:val="009D3335"/>
    <w:rsid w:val="009F4874"/>
    <w:rsid w:val="00A229D7"/>
    <w:rsid w:val="00A324BC"/>
    <w:rsid w:val="00A33C4D"/>
    <w:rsid w:val="00A36219"/>
    <w:rsid w:val="00A518A1"/>
    <w:rsid w:val="00A62B93"/>
    <w:rsid w:val="00A74954"/>
    <w:rsid w:val="00A83AA1"/>
    <w:rsid w:val="00A93A28"/>
    <w:rsid w:val="00AA7AD2"/>
    <w:rsid w:val="00AA7CBE"/>
    <w:rsid w:val="00AE2D1E"/>
    <w:rsid w:val="00AE3086"/>
    <w:rsid w:val="00AF23A8"/>
    <w:rsid w:val="00AF30BC"/>
    <w:rsid w:val="00AF5755"/>
    <w:rsid w:val="00B057DD"/>
    <w:rsid w:val="00B10896"/>
    <w:rsid w:val="00B12E17"/>
    <w:rsid w:val="00B64F03"/>
    <w:rsid w:val="00B6511B"/>
    <w:rsid w:val="00B92F2C"/>
    <w:rsid w:val="00BA0BD4"/>
    <w:rsid w:val="00BA426A"/>
    <w:rsid w:val="00BB1CBB"/>
    <w:rsid w:val="00BB6E04"/>
    <w:rsid w:val="00BB7DF3"/>
    <w:rsid w:val="00BC152E"/>
    <w:rsid w:val="00BD0A7A"/>
    <w:rsid w:val="00BD1D5C"/>
    <w:rsid w:val="00BF340B"/>
    <w:rsid w:val="00BF4098"/>
    <w:rsid w:val="00BF47F6"/>
    <w:rsid w:val="00C21CBA"/>
    <w:rsid w:val="00C303B3"/>
    <w:rsid w:val="00C35316"/>
    <w:rsid w:val="00C36CB1"/>
    <w:rsid w:val="00C40AB9"/>
    <w:rsid w:val="00C46F38"/>
    <w:rsid w:val="00C608DE"/>
    <w:rsid w:val="00C62A38"/>
    <w:rsid w:val="00C7255F"/>
    <w:rsid w:val="00C76A4D"/>
    <w:rsid w:val="00C808A0"/>
    <w:rsid w:val="00C81461"/>
    <w:rsid w:val="00C85C56"/>
    <w:rsid w:val="00C96C4D"/>
    <w:rsid w:val="00CA3A20"/>
    <w:rsid w:val="00CB03FD"/>
    <w:rsid w:val="00CB1992"/>
    <w:rsid w:val="00CC1BCA"/>
    <w:rsid w:val="00CC6DF0"/>
    <w:rsid w:val="00CD4796"/>
    <w:rsid w:val="00CD71D4"/>
    <w:rsid w:val="00CE6C7B"/>
    <w:rsid w:val="00CF6546"/>
    <w:rsid w:val="00D0204F"/>
    <w:rsid w:val="00D10BC2"/>
    <w:rsid w:val="00D14166"/>
    <w:rsid w:val="00D14601"/>
    <w:rsid w:val="00D1480C"/>
    <w:rsid w:val="00D17E78"/>
    <w:rsid w:val="00D2252D"/>
    <w:rsid w:val="00D23D77"/>
    <w:rsid w:val="00D3267F"/>
    <w:rsid w:val="00D33AD9"/>
    <w:rsid w:val="00D43AD5"/>
    <w:rsid w:val="00D45A00"/>
    <w:rsid w:val="00D527D5"/>
    <w:rsid w:val="00D713A0"/>
    <w:rsid w:val="00D87B41"/>
    <w:rsid w:val="00D9586D"/>
    <w:rsid w:val="00D96114"/>
    <w:rsid w:val="00DA1D6D"/>
    <w:rsid w:val="00DE36FF"/>
    <w:rsid w:val="00E0475C"/>
    <w:rsid w:val="00E06DD0"/>
    <w:rsid w:val="00E2679F"/>
    <w:rsid w:val="00E302A0"/>
    <w:rsid w:val="00E32A68"/>
    <w:rsid w:val="00E43981"/>
    <w:rsid w:val="00E52830"/>
    <w:rsid w:val="00E54940"/>
    <w:rsid w:val="00E82990"/>
    <w:rsid w:val="00E951C2"/>
    <w:rsid w:val="00E97915"/>
    <w:rsid w:val="00EA5046"/>
    <w:rsid w:val="00EB685B"/>
    <w:rsid w:val="00EC47D1"/>
    <w:rsid w:val="00ED049A"/>
    <w:rsid w:val="00ED2BF2"/>
    <w:rsid w:val="00ED3955"/>
    <w:rsid w:val="00F070B5"/>
    <w:rsid w:val="00F1013B"/>
    <w:rsid w:val="00F14D45"/>
    <w:rsid w:val="00F23403"/>
    <w:rsid w:val="00F24B38"/>
    <w:rsid w:val="00F310C4"/>
    <w:rsid w:val="00F31938"/>
    <w:rsid w:val="00F3776E"/>
    <w:rsid w:val="00F432DE"/>
    <w:rsid w:val="00F438BA"/>
    <w:rsid w:val="00F44260"/>
    <w:rsid w:val="00F46981"/>
    <w:rsid w:val="00F51356"/>
    <w:rsid w:val="00F60FF8"/>
    <w:rsid w:val="00F7592E"/>
    <w:rsid w:val="00F76A7E"/>
    <w:rsid w:val="00F7761E"/>
    <w:rsid w:val="00F84138"/>
    <w:rsid w:val="00F93C3C"/>
    <w:rsid w:val="00F9724F"/>
    <w:rsid w:val="00FA0EB8"/>
    <w:rsid w:val="00FB5B37"/>
    <w:rsid w:val="00FC07F4"/>
    <w:rsid w:val="00FE5F04"/>
    <w:rsid w:val="00FF275A"/>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4CB9"/>
    <w:rPr>
      <w:rFonts w:ascii="Arial" w:hAnsi="Arial"/>
      <w:sz w:val="22"/>
      <w:szCs w:val="22"/>
      <w:lang w:eastAsia="en-US"/>
    </w:rPr>
  </w:style>
  <w:style w:type="paragraph" w:styleId="Heading1">
    <w:name w:val="heading 1"/>
    <w:basedOn w:val="Normal"/>
    <w:next w:val="Normal"/>
    <w:link w:val="Heading1Char"/>
    <w:uiPriority w:val="9"/>
    <w:qFormat/>
    <w:rsid w:val="008806CC"/>
    <w:pPr>
      <w:keepNext/>
      <w:keepLines/>
      <w:numPr>
        <w:numId w:val="1"/>
      </w:numPr>
      <w:spacing w:before="480"/>
      <w:outlineLvl w:val="0"/>
    </w:pPr>
    <w:rPr>
      <w:rFonts w:eastAsia="Times New Roman"/>
      <w:b/>
      <w:bCs/>
      <w:sz w:val="24"/>
      <w:szCs w:val="28"/>
    </w:rPr>
  </w:style>
  <w:style w:type="paragraph" w:styleId="Heading2">
    <w:name w:val="heading 2"/>
    <w:basedOn w:val="Normal"/>
    <w:next w:val="Normal"/>
    <w:link w:val="Heading2Char"/>
    <w:uiPriority w:val="9"/>
    <w:qFormat/>
    <w:rsid w:val="008806CC"/>
    <w:pPr>
      <w:keepNext/>
      <w:keepLines/>
      <w:numPr>
        <w:ilvl w:val="1"/>
        <w:numId w:val="1"/>
      </w:numPr>
      <w:spacing w:before="200"/>
      <w:outlineLvl w:val="1"/>
    </w:pPr>
    <w:rPr>
      <w:rFonts w:eastAsia="Times New Roman"/>
      <w:b/>
      <w:bCs/>
      <w:szCs w:val="26"/>
    </w:rPr>
  </w:style>
  <w:style w:type="paragraph" w:styleId="Heading3">
    <w:name w:val="heading 3"/>
    <w:basedOn w:val="Normal"/>
    <w:next w:val="Normal"/>
    <w:link w:val="Heading3Char"/>
    <w:uiPriority w:val="9"/>
    <w:qFormat/>
    <w:rsid w:val="008806CC"/>
    <w:pPr>
      <w:keepNext/>
      <w:keepLines/>
      <w:numPr>
        <w:ilvl w:val="2"/>
        <w:numId w:val="1"/>
      </w:numPr>
      <w:spacing w:before="200"/>
      <w:outlineLvl w:val="2"/>
    </w:pPr>
    <w:rPr>
      <w:rFonts w:eastAsia="Times New Roman"/>
      <w:b/>
      <w:bCs/>
    </w:rPr>
  </w:style>
  <w:style w:type="paragraph" w:styleId="Heading4">
    <w:name w:val="heading 4"/>
    <w:basedOn w:val="Normal"/>
    <w:next w:val="Normal"/>
    <w:link w:val="Heading4Char"/>
    <w:uiPriority w:val="9"/>
    <w:qFormat/>
    <w:rsid w:val="008806CC"/>
    <w:pPr>
      <w:keepNext/>
      <w:keepLines/>
      <w:numPr>
        <w:ilvl w:val="3"/>
        <w:numId w:val="1"/>
      </w:numPr>
      <w:spacing w:before="200"/>
      <w:outlineLvl w:val="3"/>
    </w:pPr>
    <w:rPr>
      <w:rFonts w:eastAsia="Times New Roman"/>
      <w:b/>
      <w:bCs/>
      <w:iCs/>
    </w:rPr>
  </w:style>
  <w:style w:type="paragraph" w:styleId="Heading5">
    <w:name w:val="heading 5"/>
    <w:basedOn w:val="Normal"/>
    <w:next w:val="Normal"/>
    <w:link w:val="Heading5Char"/>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6CC"/>
    <w:rPr>
      <w:rFonts w:ascii="Arial" w:eastAsia="Times New Roman" w:hAnsi="Arial" w:cs="Times New Roman"/>
      <w:b/>
      <w:bCs/>
      <w:sz w:val="24"/>
      <w:szCs w:val="28"/>
    </w:rPr>
  </w:style>
  <w:style w:type="character" w:customStyle="1" w:styleId="Heading2Char">
    <w:name w:val="Heading 2 Char"/>
    <w:basedOn w:val="DefaultParagraphFont"/>
    <w:link w:val="Heading2"/>
    <w:uiPriority w:val="9"/>
    <w:rsid w:val="008806CC"/>
    <w:rPr>
      <w:rFonts w:ascii="Arial" w:eastAsia="Times New Roman" w:hAnsi="Arial" w:cs="Times New Roman"/>
      <w:b/>
      <w:bCs/>
      <w:szCs w:val="26"/>
    </w:rPr>
  </w:style>
  <w:style w:type="character" w:customStyle="1" w:styleId="Heading3Char">
    <w:name w:val="Heading 3 Char"/>
    <w:basedOn w:val="DefaultParagraphFont"/>
    <w:link w:val="Heading3"/>
    <w:uiPriority w:val="9"/>
    <w:rsid w:val="008806CC"/>
    <w:rPr>
      <w:rFonts w:ascii="Arial" w:eastAsia="Times New Roman" w:hAnsi="Arial" w:cs="Times New Roman"/>
      <w:b/>
      <w:bCs/>
    </w:rPr>
  </w:style>
  <w:style w:type="character" w:customStyle="1" w:styleId="Heading4Char">
    <w:name w:val="Heading 4 Char"/>
    <w:basedOn w:val="DefaultParagraphFont"/>
    <w:link w:val="Heading4"/>
    <w:uiPriority w:val="9"/>
    <w:rsid w:val="008806CC"/>
    <w:rPr>
      <w:rFonts w:ascii="Arial" w:eastAsia="Times New Roman" w:hAnsi="Arial" w:cs="Times New Roman"/>
      <w:b/>
      <w:bCs/>
      <w:iCs/>
    </w:rPr>
  </w:style>
  <w:style w:type="paragraph" w:styleId="TOCHeading">
    <w:name w:val="TOC Heading"/>
    <w:basedOn w:val="Heading1"/>
    <w:next w:val="Normal"/>
    <w:uiPriority w:val="39"/>
    <w:semiHidden/>
    <w:unhideWhenUsed/>
    <w:qFormat/>
    <w:rsid w:val="002667D8"/>
    <w:pPr>
      <w:outlineLvl w:val="9"/>
    </w:pPr>
    <w:rPr>
      <w:b w:val="0"/>
    </w:rPr>
  </w:style>
  <w:style w:type="character" w:customStyle="1" w:styleId="Heading5Char">
    <w:name w:val="Heading 5 Char"/>
    <w:basedOn w:val="DefaultParagraphFont"/>
    <w:link w:val="Heading5"/>
    <w:uiPriority w:val="9"/>
    <w:semiHidden/>
    <w:rsid w:val="00F3776E"/>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F3776E"/>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F3776E"/>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F3776E"/>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F3776E"/>
    <w:rPr>
      <w:rFonts w:ascii="Cambria" w:eastAsia="Times New Roman" w:hAnsi="Cambria" w:cs="Times New Roman"/>
      <w:i/>
      <w:iCs/>
      <w:color w:val="404040"/>
      <w:sz w:val="20"/>
      <w:szCs w:val="20"/>
    </w:rPr>
  </w:style>
  <w:style w:type="paragraph" w:styleId="Header">
    <w:name w:val="header"/>
    <w:basedOn w:val="Normal"/>
    <w:link w:val="HeaderChar"/>
    <w:uiPriority w:val="99"/>
    <w:unhideWhenUsed/>
    <w:rsid w:val="0091430D"/>
    <w:pPr>
      <w:tabs>
        <w:tab w:val="center" w:pos="4536"/>
        <w:tab w:val="right" w:pos="9072"/>
      </w:tabs>
    </w:pPr>
  </w:style>
  <w:style w:type="character" w:customStyle="1" w:styleId="HeaderChar">
    <w:name w:val="Header Char"/>
    <w:basedOn w:val="DefaultParagraphFont"/>
    <w:link w:val="Header"/>
    <w:uiPriority w:val="99"/>
    <w:rsid w:val="0091430D"/>
    <w:rPr>
      <w:rFonts w:ascii="Arial" w:hAnsi="Arial"/>
    </w:rPr>
  </w:style>
  <w:style w:type="paragraph" w:styleId="Footer">
    <w:name w:val="footer"/>
    <w:basedOn w:val="Normal"/>
    <w:link w:val="FooterChar"/>
    <w:uiPriority w:val="99"/>
    <w:unhideWhenUsed/>
    <w:rsid w:val="0091430D"/>
    <w:pPr>
      <w:tabs>
        <w:tab w:val="center" w:pos="4536"/>
        <w:tab w:val="right" w:pos="9072"/>
      </w:tabs>
    </w:pPr>
  </w:style>
  <w:style w:type="character" w:customStyle="1" w:styleId="FooterChar">
    <w:name w:val="Footer Char"/>
    <w:basedOn w:val="DefaultParagraphFont"/>
    <w:link w:val="Footer"/>
    <w:uiPriority w:val="99"/>
    <w:rsid w:val="0091430D"/>
    <w:rPr>
      <w:rFonts w:ascii="Arial" w:hAnsi="Arial"/>
    </w:rPr>
  </w:style>
  <w:style w:type="paragraph" w:styleId="BalloonText">
    <w:name w:val="Balloon Text"/>
    <w:basedOn w:val="Normal"/>
    <w:link w:val="BalloonTextChar"/>
    <w:uiPriority w:val="99"/>
    <w:semiHidden/>
    <w:unhideWhenUsed/>
    <w:rsid w:val="0091430D"/>
    <w:rPr>
      <w:rFonts w:ascii="Tahoma" w:hAnsi="Tahoma" w:cs="Tahoma"/>
      <w:sz w:val="16"/>
      <w:szCs w:val="16"/>
    </w:rPr>
  </w:style>
  <w:style w:type="character" w:customStyle="1" w:styleId="BalloonTextChar">
    <w:name w:val="Balloon Text Char"/>
    <w:basedOn w:val="DefaultParagraphFont"/>
    <w:link w:val="BalloonText"/>
    <w:uiPriority w:val="99"/>
    <w:semiHidden/>
    <w:rsid w:val="0091430D"/>
    <w:rPr>
      <w:rFonts w:ascii="Tahoma" w:hAnsi="Tahoma" w:cs="Tahoma"/>
      <w:sz w:val="16"/>
      <w:szCs w:val="16"/>
    </w:rPr>
  </w:style>
  <w:style w:type="character" w:styleId="Hyperlink">
    <w:name w:val="Hyperlink"/>
    <w:basedOn w:val="DefaultParagraphFont"/>
    <w:rsid w:val="00F070B5"/>
    <w:rPr>
      <w:color w:val="0000FF"/>
      <w:u w:val="single"/>
    </w:rPr>
  </w:style>
  <w:style w:type="paragraph" w:styleId="ListParagraph">
    <w:name w:val="List Paragraph"/>
    <w:basedOn w:val="Normal"/>
    <w:uiPriority w:val="34"/>
    <w:qFormat/>
    <w:rsid w:val="00BB6E04"/>
    <w:pPr>
      <w:spacing w:after="200" w:line="276" w:lineRule="auto"/>
      <w:ind w:left="720"/>
      <w:contextualSpacing/>
    </w:pPr>
    <w:rPr>
      <w:rFonts w:asciiTheme="minorHAnsi" w:eastAsiaTheme="minorHAnsi" w:hAnsiTheme="minorHAnsi" w:cstheme="minorBidi"/>
    </w:rPr>
  </w:style>
  <w:style w:type="table" w:styleId="TableGrid">
    <w:name w:val="Table Grid"/>
    <w:basedOn w:val="TableNormal"/>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uiPriority w:val="99"/>
    <w:semiHidden/>
    <w:unhideWhenUsed/>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uthmann@heidenhai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9F235-F0B4-44B4-92AA-7489F4E31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717</Words>
  <Characters>4093</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JOHANNES HEIDENHAIN GmbH</Company>
  <LinksUpToDate>false</LinksUpToDate>
  <CharactersWithSpaces>4801</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Prestowitz William</cp:lastModifiedBy>
  <cp:revision>24</cp:revision>
  <cp:lastPrinted>2019-05-08T09:22:00Z</cp:lastPrinted>
  <dcterms:created xsi:type="dcterms:W3CDTF">2019-04-26T06:21:00Z</dcterms:created>
  <dcterms:modified xsi:type="dcterms:W3CDTF">2019-05-17T12:27:00Z</dcterms:modified>
</cp:coreProperties>
</file>